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5AED16B9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B626F3">
        <w:rPr>
          <w:rFonts w:ascii="Times New Roman" w:hAnsi="Times New Roman"/>
          <w:b/>
          <w:sz w:val="26"/>
          <w:szCs w:val="26"/>
        </w:rPr>
        <w:t>январе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202</w:t>
      </w:r>
      <w:r w:rsidR="00B626F3">
        <w:rPr>
          <w:rFonts w:ascii="Times New Roman" w:hAnsi="Times New Roman"/>
          <w:b/>
          <w:sz w:val="26"/>
          <w:szCs w:val="26"/>
        </w:rPr>
        <w:t>3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5E3CF87A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B626F3">
        <w:rPr>
          <w:rFonts w:ascii="Times New Roman" w:hAnsi="Times New Roman"/>
          <w:sz w:val="24"/>
          <w:szCs w:val="24"/>
        </w:rPr>
        <w:t>январе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B626F3">
        <w:rPr>
          <w:rFonts w:ascii="Times New Roman" w:hAnsi="Times New Roman"/>
          <w:sz w:val="24"/>
          <w:szCs w:val="24"/>
        </w:rPr>
        <w:t>3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поступило </w:t>
      </w:r>
      <w:r w:rsidR="00E213C2">
        <w:rPr>
          <w:rFonts w:ascii="Times New Roman" w:hAnsi="Times New Roman"/>
          <w:sz w:val="24"/>
          <w:szCs w:val="24"/>
        </w:rPr>
        <w:t>1067</w:t>
      </w:r>
      <w:r w:rsidR="001F072A" w:rsidRPr="005E722C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FE5625" w:rsidRPr="005E722C">
        <w:rPr>
          <w:rFonts w:ascii="Times New Roman" w:hAnsi="Times New Roman"/>
          <w:sz w:val="24"/>
          <w:szCs w:val="24"/>
        </w:rPr>
        <w:t>и</w:t>
      </w:r>
      <w:r w:rsidR="002355FD">
        <w:rPr>
          <w:rFonts w:ascii="Times New Roman" w:hAnsi="Times New Roman"/>
          <w:sz w:val="24"/>
          <w:szCs w:val="24"/>
        </w:rPr>
        <w:t>й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6E29ECC1" w14:textId="75D11638" w:rsidR="005E722C" w:rsidRDefault="005E722C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eastAsia="Times New Roman" w:hAnsi="Times New Roman"/>
          <w:sz w:val="24"/>
          <w:szCs w:val="24"/>
          <w:lang w:eastAsia="ru-RU"/>
        </w:rPr>
        <w:t>Вопросы жилищно-коммунального хозяйства</w:t>
      </w:r>
      <w:r w:rsidRPr="005E722C">
        <w:rPr>
          <w:rFonts w:ascii="Times New Roman" w:hAnsi="Times New Roman"/>
          <w:sz w:val="24"/>
          <w:szCs w:val="24"/>
        </w:rPr>
        <w:t xml:space="preserve"> </w:t>
      </w:r>
    </w:p>
    <w:p w14:paraId="4CD6394C" w14:textId="22DAC1E2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16574241" w14:textId="77777777" w:rsidR="00D245CF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>Вопросы земельно-имущественных отношений</w:t>
      </w:r>
    </w:p>
    <w:p w14:paraId="7EC26C99" w14:textId="0E67D333" w:rsidR="00627CEC" w:rsidRPr="00627CEC" w:rsidRDefault="00627CEC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CEC">
        <w:rPr>
          <w:rFonts w:ascii="Times New Roman" w:hAnsi="Times New Roman"/>
          <w:sz w:val="24"/>
          <w:szCs w:val="24"/>
        </w:rPr>
        <w:t xml:space="preserve">Вопросы безопасности дорожного движения и транспортного обслуживания </w:t>
      </w:r>
    </w:p>
    <w:p w14:paraId="75F36138" w14:textId="3CB21688" w:rsidR="00053558" w:rsidRPr="005E722C" w:rsidRDefault="00053558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 w:rsidR="00CB4555">
        <w:rPr>
          <w:rFonts w:ascii="Times New Roman" w:hAnsi="Times New Roman"/>
          <w:sz w:val="24"/>
          <w:szCs w:val="24"/>
        </w:rPr>
        <w:t>градостроительного</w:t>
      </w:r>
      <w:r w:rsidR="00AB582C">
        <w:rPr>
          <w:rFonts w:ascii="Times New Roman" w:hAnsi="Times New Roman"/>
          <w:sz w:val="24"/>
          <w:szCs w:val="24"/>
        </w:rPr>
        <w:t xml:space="preserve"> </w:t>
      </w:r>
      <w:r w:rsidR="00CB4555">
        <w:rPr>
          <w:rFonts w:ascii="Times New Roman" w:hAnsi="Times New Roman"/>
          <w:sz w:val="24"/>
          <w:szCs w:val="24"/>
        </w:rPr>
        <w:t>развития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7815B6" w:rsidRPr="005E5BF9" w:rsidRDefault="002172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 w:rsidR="000F1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3B425B7B" w:rsidR="007815B6" w:rsidRPr="005E5BF9" w:rsidRDefault="0049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</w:tr>
      <w:tr w:rsidR="00445E0A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 w:rsidR="004B3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 w:rsidR="004B3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2A5A4E9A" w:rsidR="00445E0A" w:rsidRDefault="00880C79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95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445E0A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67289501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3FE5AF6D" w:rsidR="00445E0A" w:rsidRDefault="00445E0A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21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445E0A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3B0F8C1D" w:rsidR="00445E0A" w:rsidRDefault="006B537C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95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5E0A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218CBA4C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16582A17" w:rsidR="00445E0A" w:rsidRDefault="006B537C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21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77D4C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777D4C" w:rsidRPr="005E5BF9" w:rsidRDefault="00777D4C" w:rsidP="00777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57D94E69" w:rsidR="00777D4C" w:rsidRDefault="00E213C2" w:rsidP="0077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</w:tr>
      <w:tr w:rsidR="00445E0A" w14:paraId="16ECCDF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E0F45CE" w14:textId="78A42A55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F5E8B3" w14:textId="4BAFF1BE" w:rsidR="00445E0A" w:rsidRDefault="00E213C2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5E0A" w14:paraId="4FE8DB2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ADAF1B" w14:textId="02330668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2393C5" w14:textId="3C7C5250" w:rsidR="00445E0A" w:rsidRPr="005E5BF9" w:rsidRDefault="002355FD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21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E5BF9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3D2999B5" w:rsidR="005E5BF9" w:rsidRPr="005E5BF9" w:rsidRDefault="005E5BF9" w:rsidP="005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МКУ ТУ "Пироговский"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41ABCF22" w:rsidR="005E5BF9" w:rsidRPr="005E5BF9" w:rsidRDefault="00E213C2" w:rsidP="005E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5E382F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43570665" w:rsidR="005E382F" w:rsidRPr="005E5BF9" w:rsidRDefault="005E382F" w:rsidP="005E382F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Федоскино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75B31E26" w:rsidR="005E382F" w:rsidRDefault="002355FD" w:rsidP="005E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21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77D4C" w14:paraId="302CFBF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5A95C5B" w14:textId="5D18BC6D" w:rsidR="00777D4C" w:rsidRPr="005E5BF9" w:rsidRDefault="00777D4C" w:rsidP="00777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D48E2AE" w14:textId="172B35D8" w:rsidR="00777D4C" w:rsidRPr="005E5BF9" w:rsidRDefault="00E213C2" w:rsidP="0077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</w:tr>
      <w:tr w:rsidR="00857464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1F620A60" w:rsidR="00857464" w:rsidRPr="005E5BF9" w:rsidRDefault="00217264" w:rsidP="008574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</w:t>
            </w:r>
            <w:r w:rsidR="00857464"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2C16F172" w:rsidR="00857464" w:rsidRPr="005E5BF9" w:rsidRDefault="00E213C2" w:rsidP="00857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576D0C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576D0C" w:rsidRPr="005E5BF9" w:rsidRDefault="00445E0A" w:rsidP="0057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726AF400" w:rsidR="00576D0C" w:rsidRPr="005E5BF9" w:rsidRDefault="00E213C2" w:rsidP="0057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699B8886" w:rsidR="007815B6" w:rsidRPr="005E5BF9" w:rsidRDefault="006F2651" w:rsidP="008B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</w:tbl>
    <w:p w14:paraId="4C10E749" w14:textId="5166B96D" w:rsidR="00D03B42" w:rsidRDefault="0046375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6CE47CB6" wp14:editId="7150C578">
            <wp:extent cx="6210935" cy="3474720"/>
            <wp:effectExtent l="0" t="0" r="18415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45DF10B-ECBC-431A-9AD3-3EE298C7C5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1E9E5A79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дминистрации, в </w:t>
      </w:r>
      <w:r w:rsidR="00B626F3">
        <w:rPr>
          <w:rFonts w:ascii="Times New Roman" w:hAnsi="Times New Roman"/>
          <w:i/>
          <w:sz w:val="24"/>
          <w:szCs w:val="24"/>
        </w:rPr>
        <w:t>январе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B626F3">
        <w:rPr>
          <w:rFonts w:ascii="Times New Roman" w:hAnsi="Times New Roman"/>
          <w:i/>
          <w:sz w:val="24"/>
          <w:szCs w:val="24"/>
        </w:rPr>
        <w:t>3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принято </w:t>
      </w:r>
      <w:r w:rsidR="00556649">
        <w:rPr>
          <w:rFonts w:ascii="Times New Roman" w:hAnsi="Times New Roman"/>
          <w:i/>
          <w:sz w:val="24"/>
          <w:szCs w:val="24"/>
        </w:rPr>
        <w:t>36</w:t>
      </w:r>
      <w:r w:rsidR="009D390E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7D86"/>
    <w:rsid w:val="000251E8"/>
    <w:rsid w:val="00033CE6"/>
    <w:rsid w:val="00034626"/>
    <w:rsid w:val="0003635F"/>
    <w:rsid w:val="00037341"/>
    <w:rsid w:val="00046471"/>
    <w:rsid w:val="00052995"/>
    <w:rsid w:val="00053558"/>
    <w:rsid w:val="000616EF"/>
    <w:rsid w:val="00077E9D"/>
    <w:rsid w:val="00084465"/>
    <w:rsid w:val="000868E3"/>
    <w:rsid w:val="000919BC"/>
    <w:rsid w:val="000927A1"/>
    <w:rsid w:val="00094E47"/>
    <w:rsid w:val="0009589E"/>
    <w:rsid w:val="00097571"/>
    <w:rsid w:val="000A2CE6"/>
    <w:rsid w:val="000A3F6D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58BF"/>
    <w:rsid w:val="003A42E3"/>
    <w:rsid w:val="003B331F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3B2F"/>
    <w:rsid w:val="00405EFC"/>
    <w:rsid w:val="00406ED9"/>
    <w:rsid w:val="004070DA"/>
    <w:rsid w:val="004071F2"/>
    <w:rsid w:val="004104BA"/>
    <w:rsid w:val="004239AA"/>
    <w:rsid w:val="00442885"/>
    <w:rsid w:val="00445E0A"/>
    <w:rsid w:val="00452A21"/>
    <w:rsid w:val="00453558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326F"/>
    <w:rsid w:val="004B622C"/>
    <w:rsid w:val="004C1D99"/>
    <w:rsid w:val="004C6005"/>
    <w:rsid w:val="004C7593"/>
    <w:rsid w:val="004D2267"/>
    <w:rsid w:val="004D6517"/>
    <w:rsid w:val="004D7438"/>
    <w:rsid w:val="004E1964"/>
    <w:rsid w:val="004E4B7A"/>
    <w:rsid w:val="004F77D2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E1E90"/>
    <w:rsid w:val="005E31C1"/>
    <w:rsid w:val="005E382F"/>
    <w:rsid w:val="005E5BF9"/>
    <w:rsid w:val="005E5FB8"/>
    <w:rsid w:val="005E722C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7BD6"/>
    <w:rsid w:val="00751F43"/>
    <w:rsid w:val="00770553"/>
    <w:rsid w:val="007723FB"/>
    <w:rsid w:val="00777D4C"/>
    <w:rsid w:val="007815B6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45105"/>
    <w:rsid w:val="00857464"/>
    <w:rsid w:val="00863E11"/>
    <w:rsid w:val="00865015"/>
    <w:rsid w:val="00865AED"/>
    <w:rsid w:val="00866795"/>
    <w:rsid w:val="00880C79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6FBF"/>
    <w:rsid w:val="00920890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0AD4"/>
    <w:rsid w:val="00AB11D6"/>
    <w:rsid w:val="00AB2A8F"/>
    <w:rsid w:val="00AB582C"/>
    <w:rsid w:val="00AC32D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7FF1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412D"/>
    <w:rsid w:val="00D245CF"/>
    <w:rsid w:val="00D261D2"/>
    <w:rsid w:val="00D30CE3"/>
    <w:rsid w:val="00D32DF3"/>
    <w:rsid w:val="00D33FC3"/>
    <w:rsid w:val="00D51F3C"/>
    <w:rsid w:val="00D57483"/>
    <w:rsid w:val="00D66392"/>
    <w:rsid w:val="00D75FDD"/>
    <w:rsid w:val="00D812A8"/>
    <w:rsid w:val="00D83B1F"/>
    <w:rsid w:val="00D85F25"/>
    <w:rsid w:val="00D97DB6"/>
    <w:rsid w:val="00DA0DA5"/>
    <w:rsid w:val="00DA211C"/>
    <w:rsid w:val="00DA6B3E"/>
    <w:rsid w:val="00DB756F"/>
    <w:rsid w:val="00DC14D8"/>
    <w:rsid w:val="00DD2211"/>
    <w:rsid w:val="00DF1F45"/>
    <w:rsid w:val="00E074C0"/>
    <w:rsid w:val="00E137D4"/>
    <w:rsid w:val="00E213C2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C02DE"/>
    <w:rsid w:val="00EC5B9F"/>
    <w:rsid w:val="00EC5C2E"/>
    <w:rsid w:val="00ED1D55"/>
    <w:rsid w:val="00EE1B17"/>
    <w:rsid w:val="00EE4500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44B0B"/>
    <w:rsid w:val="00F510AC"/>
    <w:rsid w:val="00F6066E"/>
    <w:rsid w:val="00F61203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868643749707509E-3"/>
          <c:y val="9.4476156469025047E-2"/>
          <c:w val="0.45010016294233257"/>
          <c:h val="0.7870322176411964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48F-4073-A96D-97518FD75FB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8F-4073-A96D-97518FD75FB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8F-4073-A96D-97518FD75FB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8F-4073-A96D-97518FD75FBC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48F-4073-A96D-97518FD75FBC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48F-4073-A96D-97518FD75FBC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48F-4073-A96D-97518FD75FBC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48F-4073-A96D-97518FD75FBC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48F-4073-A96D-97518FD75FBC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48F-4073-A96D-97518FD75FBC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48F-4073-A96D-97518FD75FBC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48F-4073-A96D-97518FD75FBC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48F-4073-A96D-97518FD75FBC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48F-4073-A96D-97518FD75FBC}"/>
              </c:ext>
            </c:extLst>
          </c:dPt>
          <c:cat>
            <c:strRef>
              <c:f>Лист1!$A$1:$A$14</c:f>
              <c:strCache>
                <c:ptCount val="14"/>
                <c:pt idx="0">
                  <c:v>Вопросы жилищно-коммунального хозяйства - 22,14 %</c:v>
                </c:pt>
                <c:pt idx="1">
                  <c:v>Вопросы благоустройства и содержания территории - 10,39 %</c:v>
                </c:pt>
                <c:pt idx="2">
                  <c:v>Вопросы земельно-имущественных отношений - 11,74 %</c:v>
                </c:pt>
                <c:pt idx="3">
                  <c:v>Вопросы безопасности дорожного движения и транспортного обслуживания - 11,36 %</c:v>
                </c:pt>
                <c:pt idx="4">
                  <c:v>Вопросы территориальной безопасности - 2,21 %</c:v>
                </c:pt>
                <c:pt idx="5">
                  <c:v>Вопросы градостроительного развития - 5 %</c:v>
                </c:pt>
                <c:pt idx="6">
                  <c:v>Правовые вопросы - 2,98 %</c:v>
                </c:pt>
                <c:pt idx="7">
                  <c:v>Вопросы образования  - 4,33 %</c:v>
                </c:pt>
                <c:pt idx="8">
                  <c:v>Вопросы МКУ ТУ &lt;&lt;Пироговский&gt;&gt; - 4,43 %</c:v>
                </c:pt>
                <c:pt idx="9">
                  <c:v>Вопросы МКУ ТУ &lt;&lt;Федоскино&gt;&gt; - 2,12 %</c:v>
                </c:pt>
                <c:pt idx="10">
                  <c:v>Вопросы капитального строительства  - 4,14 %</c:v>
                </c:pt>
                <c:pt idx="11">
                  <c:v>Вопросы потребительского рынка и услуг - 3,37 %</c:v>
                </c:pt>
                <c:pt idx="12">
                  <c:v>Вопросы по регулированию тарифно-ценовой политики - 1,92 %</c:v>
                </c:pt>
                <c:pt idx="13">
                  <c:v>Разное - 13,86 %</c:v>
                </c:pt>
              </c:strCache>
            </c:strRef>
          </c:cat>
          <c:val>
            <c:numRef>
              <c:f>Лист1!$D$1:$D$14</c:f>
              <c:numCache>
                <c:formatCode>General</c:formatCode>
                <c:ptCount val="14"/>
                <c:pt idx="0">
                  <c:v>22.13666987487969</c:v>
                </c:pt>
                <c:pt idx="1">
                  <c:v>10.39461020211742</c:v>
                </c:pt>
                <c:pt idx="2">
                  <c:v>11.742059672762272</c:v>
                </c:pt>
                <c:pt idx="3">
                  <c:v>11.357074109720886</c:v>
                </c:pt>
                <c:pt idx="4">
                  <c:v>2.2136669874879691</c:v>
                </c:pt>
                <c:pt idx="5">
                  <c:v>5.0048123195380168</c:v>
                </c:pt>
                <c:pt idx="6">
                  <c:v>2.9836381135707413</c:v>
                </c:pt>
                <c:pt idx="7">
                  <c:v>4.3310875842155916</c:v>
                </c:pt>
                <c:pt idx="8">
                  <c:v>4.4273339749759382</c:v>
                </c:pt>
                <c:pt idx="9">
                  <c:v>2.1174205967276225</c:v>
                </c:pt>
                <c:pt idx="10">
                  <c:v>4.1385948026948993</c:v>
                </c:pt>
                <c:pt idx="11">
                  <c:v>3.3686236766121271</c:v>
                </c:pt>
                <c:pt idx="12">
                  <c:v>1.9249278152069296</c:v>
                </c:pt>
                <c:pt idx="13">
                  <c:v>13.859480269489893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948F-4073-A96D-97518FD75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3"/>
        <c:delete val="1"/>
      </c:legendEntry>
      <c:layout>
        <c:manualLayout>
          <c:xMode val="edge"/>
          <c:yMode val="edge"/>
          <c:x val="0.46791896991570997"/>
          <c:y val="3.4472638510036388E-2"/>
          <c:w val="0.52162351661475193"/>
          <c:h val="0.94324495481246473"/>
        </c:manualLayout>
      </c:layout>
      <c:overlay val="1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rtl="0"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20</cp:revision>
  <cp:lastPrinted>2023-02-03T08:48:00Z</cp:lastPrinted>
  <dcterms:created xsi:type="dcterms:W3CDTF">2023-01-09T07:10:00Z</dcterms:created>
  <dcterms:modified xsi:type="dcterms:W3CDTF">2023-02-03T09:13:00Z</dcterms:modified>
</cp:coreProperties>
</file>